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FB51" w14:textId="0F9B2A91" w:rsidR="003C03F9" w:rsidRDefault="003C03F9">
      <w:r>
        <w:t>Job Title: High Risk Patient Coordinator</w:t>
      </w:r>
    </w:p>
    <w:p w14:paraId="11132F64" w14:textId="77529B7A" w:rsidR="003C03F9" w:rsidRPr="00ED0EF7" w:rsidRDefault="003C03F9" w:rsidP="003C03F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/>
        <w:rPr>
          <w:rFonts w:ascii="Segoe UI" w:eastAsia="Times New Roman" w:hAnsi="Segoe UI" w:cs="Segoe UI"/>
          <w:color w:val="374151"/>
          <w:kern w:val="0"/>
          <w14:ligatures w14:val="none"/>
        </w:rPr>
      </w:pPr>
      <w:r>
        <w:t xml:space="preserve">Summary: </w:t>
      </w:r>
      <w:r w:rsidRPr="00ED0EF7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We are seeking a highly skilled and compassionate individual to join our healthcare team as a Sickle Cell </w:t>
      </w:r>
      <w:r>
        <w:rPr>
          <w:rFonts w:ascii="Segoe UI" w:eastAsia="Times New Roman" w:hAnsi="Segoe UI" w:cs="Segoe UI"/>
          <w:color w:val="374151"/>
          <w:kern w:val="0"/>
          <w14:ligatures w14:val="none"/>
        </w:rPr>
        <w:t>High Risk Patient</w:t>
      </w:r>
      <w:r w:rsidRPr="00ED0EF7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Coordinator. In this role, you will be responsible for coordinating the </w:t>
      </w:r>
      <w:r w:rsidR="003808B8">
        <w:rPr>
          <w:rFonts w:ascii="Segoe UI" w:eastAsia="Times New Roman" w:hAnsi="Segoe UI" w:cs="Segoe UI"/>
          <w:color w:val="374151"/>
          <w:kern w:val="0"/>
          <w14:ligatures w14:val="none"/>
        </w:rPr>
        <w:t>care of</w:t>
      </w:r>
      <w:r w:rsidRPr="00ED0EF7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 patients with sickle cell disease </w:t>
      </w:r>
      <w:r w:rsidR="003808B8">
        <w:rPr>
          <w:rFonts w:ascii="Segoe UI" w:eastAsia="Times New Roman" w:hAnsi="Segoe UI" w:cs="Segoe UI"/>
          <w:color w:val="374151"/>
          <w:kern w:val="0"/>
          <w14:ligatures w14:val="none"/>
        </w:rPr>
        <w:t xml:space="preserve">identified as having high risk complications or the need for increased care coordination. </w:t>
      </w:r>
    </w:p>
    <w:p w14:paraId="26D922A5" w14:textId="757D8FC4" w:rsidR="003C03F9" w:rsidRDefault="003C03F9">
      <w:r>
        <w:t>Responsibilities:</w:t>
      </w:r>
    </w:p>
    <w:p w14:paraId="02A5A1C6" w14:textId="77777777" w:rsidR="003C03F9" w:rsidRDefault="003C03F9"/>
    <w:p w14:paraId="3BD7323C" w14:textId="4E6A275D" w:rsidR="003C03F9" w:rsidRDefault="003C03F9" w:rsidP="003C03F9">
      <w:pPr>
        <w:pStyle w:val="ListParagraph"/>
        <w:numPr>
          <w:ilvl w:val="0"/>
          <w:numId w:val="2"/>
        </w:numPr>
      </w:pPr>
      <w:r>
        <w:t xml:space="preserve">Collaborate with healthcare providers including </w:t>
      </w:r>
      <w:r w:rsidR="003808B8">
        <w:t>all</w:t>
      </w:r>
      <w:r>
        <w:t xml:space="preserve"> specialists</w:t>
      </w:r>
      <w:r w:rsidR="003808B8">
        <w:t xml:space="preserve"> (from different areas)</w:t>
      </w:r>
      <w:r>
        <w:t xml:space="preserve"> to develop and implement </w:t>
      </w:r>
      <w:r w:rsidR="003808B8">
        <w:t>care</w:t>
      </w:r>
      <w:r>
        <w:t xml:space="preserve"> plans for </w:t>
      </w:r>
      <w:r w:rsidR="003808B8">
        <w:t xml:space="preserve">high-risk/at-risk </w:t>
      </w:r>
      <w:r>
        <w:t xml:space="preserve">patients with sickle cell </w:t>
      </w:r>
      <w:proofErr w:type="gramStart"/>
      <w:r>
        <w:t>disease</w:t>
      </w:r>
      <w:proofErr w:type="gramEnd"/>
    </w:p>
    <w:p w14:paraId="5A18676C" w14:textId="555A3C4C" w:rsidR="003C03F9" w:rsidRDefault="003C03F9" w:rsidP="003C03F9">
      <w:pPr>
        <w:pStyle w:val="ListParagraph"/>
        <w:numPr>
          <w:ilvl w:val="0"/>
          <w:numId w:val="2"/>
        </w:numPr>
      </w:pPr>
      <w:r>
        <w:t xml:space="preserve">Assess patients’ medication and psychosocial needs to determine the most appropriate environmental, psychological resources needed </w:t>
      </w:r>
      <w:r w:rsidR="003808B8">
        <w:t xml:space="preserve">these individuals. </w:t>
      </w:r>
    </w:p>
    <w:p w14:paraId="78F69C59" w14:textId="5B8394D0" w:rsidR="003C03F9" w:rsidRDefault="003C03F9" w:rsidP="003C03F9">
      <w:pPr>
        <w:pStyle w:val="ListParagraph"/>
        <w:numPr>
          <w:ilvl w:val="0"/>
          <w:numId w:val="2"/>
        </w:numPr>
      </w:pPr>
      <w:r>
        <w:t xml:space="preserve">Educate patients and their families about </w:t>
      </w:r>
      <w:r w:rsidR="003808B8">
        <w:t>SCD and the care</w:t>
      </w:r>
      <w:r>
        <w:t xml:space="preserve"> process, potential challenges, and available support services.</w:t>
      </w:r>
    </w:p>
    <w:p w14:paraId="27D90C0D" w14:textId="61F0C3DB" w:rsidR="003C03F9" w:rsidRDefault="003C03F9" w:rsidP="003C03F9">
      <w:pPr>
        <w:pStyle w:val="ListParagraph"/>
        <w:numPr>
          <w:ilvl w:val="0"/>
          <w:numId w:val="2"/>
        </w:numPr>
      </w:pPr>
      <w:r>
        <w:t>Facilitate communication and information sharing between healthcare providers to ensure continuity of care.</w:t>
      </w:r>
    </w:p>
    <w:p w14:paraId="4CB02304" w14:textId="6C968FA8" w:rsidR="003C03F9" w:rsidRDefault="003C03F9" w:rsidP="003C03F9">
      <w:pPr>
        <w:pStyle w:val="ListParagraph"/>
        <w:numPr>
          <w:ilvl w:val="0"/>
          <w:numId w:val="2"/>
        </w:numPr>
      </w:pPr>
      <w:r>
        <w:t>Monitor, track and address patients' progress, identifying and addressing any barriers or issues that may arise.</w:t>
      </w:r>
    </w:p>
    <w:p w14:paraId="1C3C378F" w14:textId="07B19702" w:rsidR="003C03F9" w:rsidRDefault="003C03F9" w:rsidP="003C03F9">
      <w:pPr>
        <w:pStyle w:val="ListParagraph"/>
        <w:numPr>
          <w:ilvl w:val="0"/>
          <w:numId w:val="2"/>
        </w:numPr>
      </w:pPr>
      <w:r>
        <w:t>Coordinate and schedule necessary medical appointments, tests, and procedures</w:t>
      </w:r>
      <w:r w:rsidR="003808B8">
        <w:t xml:space="preserve"> needed for these patients.</w:t>
      </w:r>
    </w:p>
    <w:p w14:paraId="4D2C1A07" w14:textId="727C154D" w:rsidR="003C03F9" w:rsidRDefault="003C03F9" w:rsidP="003C03F9">
      <w:pPr>
        <w:pStyle w:val="ListParagraph"/>
        <w:numPr>
          <w:ilvl w:val="0"/>
          <w:numId w:val="2"/>
        </w:numPr>
      </w:pPr>
      <w:r>
        <w:t>Provide emotional support and counseling to patients and their families</w:t>
      </w:r>
      <w:r w:rsidR="003808B8">
        <w:t xml:space="preserve"> if needed.</w:t>
      </w:r>
    </w:p>
    <w:p w14:paraId="7BE0DDEC" w14:textId="77777777" w:rsidR="003C03F9" w:rsidRDefault="003C03F9" w:rsidP="003C03F9">
      <w:pPr>
        <w:pStyle w:val="ListParagraph"/>
        <w:numPr>
          <w:ilvl w:val="0"/>
          <w:numId w:val="2"/>
        </w:numPr>
      </w:pPr>
      <w:r>
        <w:t>Serve as a dedicated advocate for high-risk patients, including those with complex medical conditions, multiple comorbidities, or special needs.</w:t>
      </w:r>
    </w:p>
    <w:p w14:paraId="7CAE9327" w14:textId="77777777" w:rsidR="003C03F9" w:rsidRDefault="003C03F9" w:rsidP="003C03F9">
      <w:pPr>
        <w:pStyle w:val="ListParagraph"/>
        <w:numPr>
          <w:ilvl w:val="0"/>
          <w:numId w:val="2"/>
        </w:numPr>
      </w:pPr>
      <w:r>
        <w:t>Collaborate with healthcare providers, social workers, and community resources to identify and address the unique needs of high-risk patients.</w:t>
      </w:r>
    </w:p>
    <w:p w14:paraId="50503913" w14:textId="77777777" w:rsidR="003C03F9" w:rsidRDefault="003C03F9" w:rsidP="003C03F9">
      <w:pPr>
        <w:pStyle w:val="ListParagraph"/>
        <w:numPr>
          <w:ilvl w:val="0"/>
          <w:numId w:val="2"/>
        </w:numPr>
      </w:pPr>
      <w:r>
        <w:t>Assist patients in navigating the healthcare system, including scheduling appointments, coordinating referrals, and obtaining necessary authorizations.</w:t>
      </w:r>
    </w:p>
    <w:p w14:paraId="7AAA9B9A" w14:textId="77777777" w:rsidR="003C03F9" w:rsidRDefault="003C03F9" w:rsidP="003C03F9">
      <w:pPr>
        <w:pStyle w:val="ListParagraph"/>
        <w:numPr>
          <w:ilvl w:val="0"/>
          <w:numId w:val="2"/>
        </w:numPr>
      </w:pPr>
      <w:r>
        <w:t>Provide ongoing education and support to patients and their families, empowering them to actively participate in their own care.</w:t>
      </w:r>
    </w:p>
    <w:p w14:paraId="3CEC429F" w14:textId="336CB9D3" w:rsidR="003808B8" w:rsidRDefault="003808B8" w:rsidP="003C03F9">
      <w:pPr>
        <w:pStyle w:val="ListParagraph"/>
        <w:numPr>
          <w:ilvl w:val="0"/>
          <w:numId w:val="2"/>
        </w:numPr>
      </w:pPr>
      <w:r>
        <w:t xml:space="preserve">Provide weekly check-in (for some) and bi-weekly (for others) to ensure patients </w:t>
      </w:r>
      <w:proofErr w:type="gramStart"/>
      <w:r>
        <w:t>are able to</w:t>
      </w:r>
      <w:proofErr w:type="gramEnd"/>
      <w:r>
        <w:t xml:space="preserve"> fill and take medications and assess for any new acute issues.</w:t>
      </w:r>
    </w:p>
    <w:p w14:paraId="36C54ADF" w14:textId="77777777" w:rsidR="003C03F9" w:rsidRDefault="003C03F9" w:rsidP="003C03F9"/>
    <w:p w14:paraId="553CE976" w14:textId="70383139" w:rsidR="003C03F9" w:rsidRDefault="003C03F9" w:rsidP="003C03F9">
      <w:r>
        <w:t>Documentation and Reporting:</w:t>
      </w:r>
    </w:p>
    <w:p w14:paraId="1CD5472F" w14:textId="68678485" w:rsidR="003C03F9" w:rsidRDefault="003C03F9" w:rsidP="003C03F9">
      <w:pPr>
        <w:pStyle w:val="ListParagraph"/>
        <w:numPr>
          <w:ilvl w:val="0"/>
          <w:numId w:val="3"/>
        </w:numPr>
      </w:pPr>
      <w:r>
        <w:t>Maintain accurate and up-to-date records of patient interactions, transition plans, and progress throughout the transition process.</w:t>
      </w:r>
    </w:p>
    <w:p w14:paraId="3D189E75" w14:textId="77777777" w:rsidR="003C03F9" w:rsidRDefault="003C03F9" w:rsidP="003C03F9">
      <w:pPr>
        <w:pStyle w:val="ListParagraph"/>
        <w:numPr>
          <w:ilvl w:val="0"/>
          <w:numId w:val="3"/>
        </w:numPr>
      </w:pPr>
      <w:r>
        <w:t>Generate reports and communicate patient updates to healthcare providers, administrators, and relevant stakeholders as needed.</w:t>
      </w:r>
    </w:p>
    <w:p w14:paraId="7B960D13" w14:textId="77777777" w:rsidR="003C03F9" w:rsidRDefault="003C03F9" w:rsidP="003C03F9">
      <w:pPr>
        <w:pStyle w:val="ListParagraph"/>
        <w:numPr>
          <w:ilvl w:val="0"/>
          <w:numId w:val="3"/>
        </w:numPr>
      </w:pPr>
      <w:r>
        <w:t>Participate in quality improvement initiatives and contribute to the development and implementation of best practices.</w:t>
      </w:r>
    </w:p>
    <w:p w14:paraId="0BEB3338" w14:textId="010851D1" w:rsidR="003C03F9" w:rsidRDefault="003C03F9" w:rsidP="003C03F9">
      <w:pPr>
        <w:pStyle w:val="ListParagraph"/>
        <w:numPr>
          <w:ilvl w:val="0"/>
          <w:numId w:val="3"/>
        </w:numPr>
      </w:pPr>
      <w:r>
        <w:t xml:space="preserve">Assist in managing and updating the SCD center </w:t>
      </w:r>
      <w:proofErr w:type="gramStart"/>
      <w:r>
        <w:t>database</w:t>
      </w:r>
      <w:proofErr w:type="gramEnd"/>
    </w:p>
    <w:p w14:paraId="65254426" w14:textId="7B312454" w:rsidR="003C03F9" w:rsidRDefault="003C03F9" w:rsidP="003C03F9">
      <w:pPr>
        <w:ind w:left="360"/>
      </w:pPr>
    </w:p>
    <w:p w14:paraId="3BD95CAF" w14:textId="77777777" w:rsidR="003808B8" w:rsidRDefault="003808B8" w:rsidP="003C03F9">
      <w:pPr>
        <w:ind w:left="360"/>
      </w:pPr>
    </w:p>
    <w:p w14:paraId="6D9120AE" w14:textId="6D21918A" w:rsidR="003C03F9" w:rsidRDefault="003C03F9" w:rsidP="003C03F9">
      <w:pPr>
        <w:ind w:left="360"/>
      </w:pPr>
      <w:r>
        <w:lastRenderedPageBreak/>
        <w:t xml:space="preserve">QUAL: </w:t>
      </w:r>
    </w:p>
    <w:p w14:paraId="3DE7FB05" w14:textId="739FA147" w:rsidR="003C03F9" w:rsidRDefault="003C03F9" w:rsidP="003C03F9">
      <w:pPr>
        <w:ind w:left="360"/>
      </w:pPr>
      <w:r>
        <w:t>•</w:t>
      </w:r>
      <w:r>
        <w:tab/>
        <w:t xml:space="preserve">Bachelor's degree in nursing, social work, healthcare administration, or a related field. </w:t>
      </w:r>
    </w:p>
    <w:p w14:paraId="0795C1C4" w14:textId="33680335" w:rsidR="003C03F9" w:rsidRDefault="003C03F9" w:rsidP="003C03F9">
      <w:pPr>
        <w:ind w:left="360"/>
      </w:pPr>
      <w:r>
        <w:t>•</w:t>
      </w:r>
      <w:r>
        <w:tab/>
        <w:t>Current and active healthcare professional license or certification (e.g., registered nurse, licensed medical social worker, etc.).</w:t>
      </w:r>
    </w:p>
    <w:p w14:paraId="1737329B" w14:textId="384FCDA3" w:rsidR="003C03F9" w:rsidRDefault="003C03F9" w:rsidP="003C03F9">
      <w:pPr>
        <w:ind w:left="360"/>
      </w:pPr>
      <w:r>
        <w:t>•</w:t>
      </w:r>
      <w:r>
        <w:tab/>
        <w:t>Minimum of 3 years of experience in healthcare, patient advocacy, or a related field, preferably with experience in sickle cell disease or high-risk patient populations.</w:t>
      </w:r>
    </w:p>
    <w:p w14:paraId="3B9D12D7" w14:textId="77777777" w:rsidR="003C03F9" w:rsidRDefault="003C03F9" w:rsidP="003C03F9">
      <w:pPr>
        <w:ind w:left="360"/>
      </w:pPr>
      <w:r>
        <w:t>•</w:t>
      </w:r>
      <w:r>
        <w:tab/>
        <w:t>In-depth knowledge of sickle cell disease, its complications, and the unique challenges faced by patients transitioning from pediatric to adult care.</w:t>
      </w:r>
    </w:p>
    <w:p w14:paraId="13E8943B" w14:textId="77777777" w:rsidR="003C03F9" w:rsidRDefault="003C03F9" w:rsidP="003C03F9">
      <w:pPr>
        <w:ind w:left="360"/>
      </w:pPr>
      <w:r>
        <w:t>•</w:t>
      </w:r>
      <w:r>
        <w:tab/>
        <w:t>Strong interpersonal and communication skills to effectively engage with patients, families, healthcare providers, and other stakeholders.</w:t>
      </w:r>
    </w:p>
    <w:p w14:paraId="5C8B51E8" w14:textId="77777777" w:rsidR="003C03F9" w:rsidRDefault="003C03F9" w:rsidP="003C03F9">
      <w:pPr>
        <w:ind w:left="360"/>
      </w:pPr>
      <w:r>
        <w:t>•</w:t>
      </w:r>
      <w:r>
        <w:tab/>
        <w:t>Excellent organizational and multitasking abilities to manage multiple patient cases and ensure timely follow-up.</w:t>
      </w:r>
    </w:p>
    <w:p w14:paraId="67D20D24" w14:textId="77777777" w:rsidR="003C03F9" w:rsidRDefault="003C03F9" w:rsidP="003C03F9">
      <w:pPr>
        <w:ind w:left="360"/>
      </w:pPr>
      <w:r>
        <w:t>•</w:t>
      </w:r>
      <w:r>
        <w:tab/>
        <w:t>Compassionate and patient-centered approach with a demonstrated commitment to providing high-quality care.</w:t>
      </w:r>
    </w:p>
    <w:p w14:paraId="0C5069FE" w14:textId="004F1272" w:rsidR="003C03F9" w:rsidRDefault="003C03F9" w:rsidP="003C03F9">
      <w:pPr>
        <w:ind w:left="360"/>
      </w:pPr>
      <w:r>
        <w:t>•</w:t>
      </w:r>
      <w:r>
        <w:tab/>
        <w:t>Proficient in using electronic medical records (EMR) systems and other relevant healthcare software</w:t>
      </w:r>
    </w:p>
    <w:sectPr w:rsidR="003C0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3B5A"/>
    <w:multiLevelType w:val="multilevel"/>
    <w:tmpl w:val="453C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4B1A23"/>
    <w:multiLevelType w:val="hybridMultilevel"/>
    <w:tmpl w:val="8E446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DAF"/>
    <w:multiLevelType w:val="hybridMultilevel"/>
    <w:tmpl w:val="C298B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69569">
    <w:abstractNumId w:val="1"/>
  </w:num>
  <w:num w:numId="2" w16cid:durableId="894396686">
    <w:abstractNumId w:val="0"/>
  </w:num>
  <w:num w:numId="3" w16cid:durableId="842822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F9"/>
    <w:rsid w:val="0003268A"/>
    <w:rsid w:val="00153D6B"/>
    <w:rsid w:val="002B4E28"/>
    <w:rsid w:val="003808B8"/>
    <w:rsid w:val="003A0814"/>
    <w:rsid w:val="003C03F9"/>
    <w:rsid w:val="008C04D9"/>
    <w:rsid w:val="00A3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38C053"/>
  <w15:chartTrackingRefBased/>
  <w15:docId w15:val="{BFE6EE31-B62E-A247-A8BB-AE46E2D8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Kanter, Julie (Campus)</dc:creator>
  <cp:keywords/>
  <dc:description/>
  <cp:lastModifiedBy>Kanter, Julie (Campus)</cp:lastModifiedBy>
  <cp:revision>2</cp:revision>
  <dcterms:created xsi:type="dcterms:W3CDTF">2024-01-25T21:30:00Z</dcterms:created>
  <dcterms:modified xsi:type="dcterms:W3CDTF">2024-01-25T21:30:00Z</dcterms:modified>
</cp:coreProperties>
</file>